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outlineLvl w:val="9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outlineLvl w:val="9"/>
        <w:rPr>
          <w:rFonts w:ascii="Times New Roman" w:hAnsi="Times New Roman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outlineLvl w:val="9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南阳市</w:t>
      </w:r>
      <w:bookmarkStart w:id="0" w:name="_GoBack"/>
      <w:bookmarkEnd w:id="0"/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卧龙区2023年春期进校园招聘</w:t>
      </w:r>
      <w:r>
        <w:rPr>
          <w:rFonts w:hint="eastAsia" w:ascii="Times New Roman" w:hAnsi="Times New Roman" w:eastAsia="方正小标宋简体"/>
          <w:sz w:val="44"/>
          <w:szCs w:val="44"/>
        </w:rPr>
        <w:t>高校名单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outlineLvl w:val="9"/>
        <w:rPr>
          <w:rFonts w:ascii="Times New Roman" w:hAnsi="Times New Roman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一、国内高校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北京大学、中国人民大学、清华大学、北京交通大学、北京工业大学、北京航空航天大学、北京理工大学、北京科技大学、北京化工大学、北京邮电大学、中国农业大学、北京林业大学、北京中医药大学、北京师范大学、北京外国语大学、中国传媒大学、中央财经大学、对外经济贸易大学、北京体育大学、中央音乐学院、中央民族大学、中国政法大学、华北电力大学、</w:t>
      </w:r>
      <w:r>
        <w:rPr>
          <w:rFonts w:hint="eastAsia" w:ascii="Times New Roman" w:hAnsi="Times New Roman" w:eastAsia="仿宋_GB2312"/>
          <w:sz w:val="32"/>
          <w:szCs w:val="32"/>
        </w:rPr>
        <w:t>中国矿业大学（北京）、中国石油大学（北京）、中国地质大学（北京）、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南开大学、天津大学、天津医科大学、河北工业大学、太原理工大学、内蒙古大学、辽宁大学、大连理工大学、东北大学、大连海事大学、吉林大学、延边大学、东北师范大学、哈尔滨工业大学、哈尔滨工程大学、东北农业大学、东北林业大学、复旦大学、同济大学、上海交通大学、华东理工大学、东华大学、华东师范大学、上海外国语大学、上海财经大学、上海大学、</w:t>
      </w:r>
      <w:r>
        <w:rPr>
          <w:rFonts w:ascii="仿宋_GB2312" w:hAnsi="宋体" w:eastAsia="仿宋_GB2312" w:cs="宋体"/>
          <w:kern w:val="0"/>
          <w:sz w:val="32"/>
          <w:szCs w:val="32"/>
        </w:rPr>
        <w:t>中国人民解放军海军军医大学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、南京大学、苏州大学、东南大学、南京航空航天大学、南京理工大学、中国矿业大学、河海大学、江南大学、南京农业大学、中国药科大学、南京师范大学、浙江大学、安徽大学、中国科学技术大学、合肥工业大学、厦门大学、福州大学、南昌大学、山东大学、中国海洋大学、中国石油大学（华东）、郑州大学、河南大学、武汉大学、华中科技大学、中国地质大学（武汉）、武汉理工大学、华中农业大学、华中师范大学、中南财经政法大学、湖南大学、中南大学、湖南师范大学、国防科技大学、中山大学、暨南大学、华南理工大学、华南师范大学、广西大学、海南大学、四川大学、西南交通大学、电子科技大学、四川农业大学、西南财经大学、重庆大学、西南大学、贵州大学、云南大学、西藏大学、西北大学、西安交通大学、西北工业大学、西安电子科技大学、长安大学、西北农林科技大学、陕西师范大学、中国人民解放军空军军医大学、兰州大学、青海大学、宁夏大学、新疆大学、石河子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二、国（境）外高校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t>麻省理工学院（美国）、牛津大学（英国）、斯坦福大学（美国）、剑桥大学（英国）、哈佛大学（美国）、加州理工大学（美国）、帝国理工学院（英国）、苏黎世联邦理工大学（瑞士）、伦敦大学学院（英国）、芝加哥大学（美国）、新加坡国立大学（新加坡）、南洋理工大学（新加坡）、宾夕法尼亚大学（美国）、洛桑联邦理工学院（瑞士）、耶鲁大学（美国）、爱丁堡大学（英国）、哥伦比亚大学（美国）、普林斯顿大学（美国）、康奈尔大学（美国）、香港大学（中国香港）、东京大学（日本）、密歇根大学（美国）、约翰霍普金斯大学（美国）、多伦多大学（加拿大）、麦吉尔大学（加拿大）、澳大利亚国立大学（澳大利亚）、曼彻斯特大学（英国）、西北大学（美国）、加州大学伯克利分校（美国）、京都大学（日本）、香港科技大学（中国香港）、伦敦国王学院（英国）、首尔国立大学（韩国）、墨尔本大学（澳大利亚）、悉尼大学（澳大利亚）、香港中文大学（中国香港）、加州大学洛杉矶分校（美国）、韩国科学技术研究所（韩国）、纽约大学（美国）、新南威尔士大学（澳大利亚）、巴黎科学艺术人文大学（法国）、不列颠哥伦比亚大学（加拿大）、昆士兰大学（澳大利亚）、加州大学圣地亚哥分校（美国）、巴黎理工学院（法国）、伦敦政治经济学院（英国）、慕尼黑工业大学（德国）、杜克大学（美国）、卡耐基梅隆大学（美国）、香港城市大学（中国香港）、阿姆斯特丹大学（荷兰）、东京工业大学（日本）、代尔夫特理工大学（荷兰）、莫纳什大学（澳大利亚）、布朗大学（美国）、华威大学（英国）、布里斯托大学（英国）、海德堡大学（德国）、慕尼黑大学（德国）、马来亚大学（马来西亚）、香港理工大学（中国香港）、德克萨斯大学奥斯汀分校（美国）、台湾大学（中国台湾）、布宜诺斯艾利斯大学（阿根廷）、鲁汶大学（比利时）、苏黎世大学（瑞士）、索邦大学（法国）、格拉斯哥大学（英国）、高丽大学（韩国）、大阪大学（日本）、威斯康辛大学麦迪逊分校（美国）、南安普敦大学（英国）、莫斯科国立大学（俄罗斯）、哥本哈根大学（丹麦）、延世大学（韩国）、浦项科技大学（韩国）、杜伦大学（英国）、东北大学（日本）、伊利诺伊大学香槟分校（美国）、奥克兰大学（新西兰）、华盛顿大学（美国）、巴黎第十一大学（法国）、隆德大学（瑞典）、佐治亚理工学院（美国）、瑞典皇家理工学院（瑞典）、伯明翰大学（英国）、圣安德鲁斯大学（英国）、利兹大学（英国）、西澳大学（澳大利亚）、莱斯大学（美国）、谢菲尔德大学（英国）、宾州州立大学公园分校（美国）、成均馆大学（韩国）、丹麦理工大学（丹麦）、北卡罗来纳大学教堂山分校（美国） </w:t>
      </w:r>
    </w:p>
    <w:sectPr>
      <w:footerReference r:id="rId3" w:type="default"/>
      <w:pgSz w:w="11906" w:h="16838"/>
      <w:pgMar w:top="1871" w:right="1531" w:bottom="1757" w:left="1531" w:header="851" w:footer="1417" w:gutter="0"/>
      <w:pgNumType w:start="37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5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4"/>
    </w:pPr>
    <w:rPr>
      <w:rFonts w:ascii="宋体" w:hAnsi="宋体" w:eastAsia="宋体" w:cs="宋体"/>
      <w:b/>
      <w:bCs/>
      <w:kern w:val="0"/>
      <w:sz w:val="20"/>
      <w:szCs w:val="20"/>
    </w:rPr>
  </w:style>
  <w:style w:type="character" w:default="1" w:styleId="6">
    <w:name w:val="Default Paragraph Font"/>
    <w:unhideWhenUsed/>
    <w:qFormat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9">
    <w:name w:val="标题 5 字符"/>
    <w:basedOn w:val="6"/>
    <w:link w:val="2"/>
    <w:qFormat/>
    <w:uiPriority w:val="9"/>
    <w:rPr>
      <w:rFonts w:ascii="宋体" w:hAnsi="宋体" w:eastAsia="宋体" w:cs="宋体"/>
      <w:b/>
      <w:bCs/>
      <w:kern w:val="0"/>
      <w:sz w:val="20"/>
      <w:szCs w:val="20"/>
    </w:rPr>
  </w:style>
  <w:style w:type="character" w:customStyle="1" w:styleId="10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284</Words>
  <Characters>1620</Characters>
  <Lines>13</Lines>
  <Paragraphs>3</Paragraphs>
  <TotalTime>0</TotalTime>
  <ScaleCrop>false</ScaleCrop>
  <LinksUpToDate>false</LinksUpToDate>
  <CharactersWithSpaces>1901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2022-04-09T11:53:00Z</dcterms:created>
  <dc:creator>李 晓楠</dc:creator>
  <cp:lastModifiedBy>李园君的iPhone</cp:lastModifiedBy>
  <cp:lastPrinted>2023-03-06T09:30:33Z</cp:lastPrinted>
  <dcterms:modified xsi:type="dcterms:W3CDTF">2023-03-06T21:04:17Z</dcterms:modified>
  <cp:revision>116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2052-11.34.2</vt:lpwstr>
  </property>
  <property fmtid="{D5CDD505-2E9C-101B-9397-08002B2CF9AE}" pid="3" name="ICV">
    <vt:lpwstr>5D162F87B2D84AFFB419E6EFF527F0FB</vt:lpwstr>
  </property>
</Properties>
</file>